
<file path=[Content_Types].xml><?xml version="1.0" encoding="utf-8"?>
<Types xmlns="http://schemas.openxmlformats.org/package/2006/content-types">
  <Default Extension="bin" ContentType="application/vnd.openxmlformats-officedocument.oleObject"/>
  <Default Extension="tiff" ContentType="image/tiff"/>
  <Default Extension="jpeg" ContentType="image/jpeg"/>
  <Default Extension="JPG" ContentType="image/.jp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3928D6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32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color w:val="auto"/>
          <w:sz w:val="24"/>
          <w:szCs w:val="32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color w:val="auto"/>
          <w:sz w:val="24"/>
          <w:szCs w:val="32"/>
          <w:lang w:val="en-US" w:eastAsia="zh-CN"/>
        </w:rPr>
        <w:t>第一章  静电场的描述</w:t>
      </w:r>
    </w:p>
    <w:p w14:paraId="7D92EB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32" w:lineRule="auto"/>
        <w:jc w:val="center"/>
        <w:textAlignment w:val="auto"/>
        <w:rPr>
          <w:rFonts w:hint="eastAsia" w:ascii="Times New Roman" w:hAnsi="Times New Roman" w:eastAsia="宋体" w:cs="Times New Roman"/>
          <w:b/>
          <w:bCs/>
          <w:color w:val="auto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color w:val="auto"/>
          <w:sz w:val="21"/>
          <w:szCs w:val="21"/>
          <w:lang w:val="en-US" w:eastAsia="zh-CN"/>
        </w:rPr>
        <w:t>第</w:t>
      </w:r>
      <w:r>
        <w:rPr>
          <w:rFonts w:hint="eastAsia" w:ascii="Times New Roman" w:hAnsi="Times New Roman" w:eastAsia="宋体" w:cs="Times New Roman"/>
          <w:b/>
          <w:bCs/>
          <w:color w:val="auto"/>
          <w:sz w:val="21"/>
          <w:szCs w:val="21"/>
          <w:lang w:val="en-US" w:eastAsia="zh-CN"/>
        </w:rPr>
        <w:t>一</w:t>
      </w:r>
      <w:r>
        <w:rPr>
          <w:rFonts w:hint="default" w:ascii="Times New Roman" w:hAnsi="Times New Roman" w:eastAsia="宋体" w:cs="Times New Roman"/>
          <w:b/>
          <w:bCs/>
          <w:color w:val="auto"/>
          <w:sz w:val="21"/>
          <w:szCs w:val="21"/>
          <w:lang w:val="en-US" w:eastAsia="zh-CN"/>
        </w:rPr>
        <w:t xml:space="preserve">节  </w:t>
      </w:r>
      <w:r>
        <w:rPr>
          <w:rFonts w:hint="eastAsia" w:ascii="Times New Roman" w:hAnsi="Times New Roman" w:eastAsia="宋体" w:cs="Times New Roman"/>
          <w:b/>
          <w:bCs/>
          <w:color w:val="auto"/>
          <w:sz w:val="21"/>
          <w:szCs w:val="21"/>
          <w:lang w:val="en-US" w:eastAsia="zh-CN"/>
        </w:rPr>
        <w:t>静电现象</w:t>
      </w:r>
    </w:p>
    <w:p w14:paraId="53D3ABB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32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lang w:val="en-US" w:eastAsia="zh-CN"/>
        </w:rPr>
        <w:t>1.电荷</w:t>
      </w:r>
    </w:p>
    <w:p w14:paraId="059825B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32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lang w:val="en-US" w:eastAsia="zh-CN"/>
        </w:rPr>
        <w:t>（1）电荷的种类：自然界中只存在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lang w:val="en-US" w:eastAsia="zh-CN"/>
        </w:rPr>
        <w:t>电荷和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lang w:val="en-US" w:eastAsia="zh-CN"/>
        </w:rPr>
        <w:t>电荷。</w:t>
      </w:r>
    </w:p>
    <w:p w14:paraId="5479F15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32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lang w:val="en-US" w:eastAsia="zh-CN"/>
        </w:rPr>
        <w:t>（2）电荷的性质：</w:t>
      </w:r>
    </w:p>
    <w:p w14:paraId="5621C7A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32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lang w:val="en-US" w:eastAsia="zh-CN"/>
        </w:rPr>
        <w:t>①同种电荷相互</w:t>
      </w:r>
      <w:r>
        <w:rPr>
          <w:rFonts w:hint="default" w:ascii="Times New Roman" w:hAnsi="Times New Roman" w:eastAsia="宋体" w:cs="Times New Roman"/>
          <w:b w:val="0"/>
          <w:color w:val="auto"/>
          <w:sz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color w:val="auto"/>
          <w:sz w:val="21"/>
          <w:u w:val="single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 w:val="0"/>
          <w:color w:val="auto"/>
          <w:sz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lang w:val="en-US" w:eastAsia="zh-CN"/>
        </w:rPr>
        <w:t>，异种电荷相互</w:t>
      </w:r>
      <w:r>
        <w:rPr>
          <w:rFonts w:hint="default" w:ascii="Times New Roman" w:hAnsi="Times New Roman" w:eastAsia="宋体" w:cs="Times New Roman"/>
          <w:b w:val="0"/>
          <w:color w:val="auto"/>
          <w:sz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color w:val="auto"/>
          <w:sz w:val="21"/>
          <w:u w:val="single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 w:val="0"/>
          <w:color w:val="auto"/>
          <w:sz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lang w:val="en-US" w:eastAsia="zh-CN"/>
        </w:rPr>
        <w:t>。</w:t>
      </w:r>
    </w:p>
    <w:p w14:paraId="417BB63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32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lang w:val="en-US" w:eastAsia="zh-CN"/>
        </w:rPr>
        <w:t>②带电体有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single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lang w:val="en-US" w:eastAsia="zh-CN"/>
        </w:rPr>
        <w:t>轻小物体的性质。</w:t>
      </w:r>
      <w:bookmarkStart w:id="0" w:name="_GoBack"/>
      <w:bookmarkEnd w:id="0"/>
    </w:p>
    <w:p w14:paraId="7A94201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32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lang w:val="en-US" w:eastAsia="zh-CN"/>
        </w:rPr>
        <w:t>2.三种起电方式的对比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82"/>
        <w:gridCol w:w="2018"/>
        <w:gridCol w:w="2093"/>
        <w:gridCol w:w="2829"/>
      </w:tblGrid>
      <w:tr w14:paraId="109CDA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82" w:type="dxa"/>
          </w:tcPr>
          <w:p w14:paraId="08E7E2A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32" w:lineRule="auto"/>
              <w:jc w:val="both"/>
              <w:textAlignment w:val="auto"/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018" w:type="dxa"/>
            <w:vAlign w:val="top"/>
          </w:tcPr>
          <w:p w14:paraId="50C69A2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32" w:lineRule="auto"/>
              <w:jc w:val="center"/>
              <w:textAlignment w:val="auto"/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摩擦起电</w:t>
            </w:r>
          </w:p>
        </w:tc>
        <w:tc>
          <w:tcPr>
            <w:tcW w:w="2093" w:type="dxa"/>
            <w:vAlign w:val="top"/>
          </w:tcPr>
          <w:p w14:paraId="5F621E7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32" w:lineRule="auto"/>
              <w:jc w:val="center"/>
              <w:textAlignment w:val="auto"/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接触起电</w:t>
            </w:r>
          </w:p>
        </w:tc>
        <w:tc>
          <w:tcPr>
            <w:tcW w:w="2829" w:type="dxa"/>
            <w:vAlign w:val="top"/>
          </w:tcPr>
          <w:p w14:paraId="5AB27F3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32" w:lineRule="auto"/>
              <w:jc w:val="center"/>
              <w:textAlignment w:val="auto"/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感应起电</w:t>
            </w:r>
          </w:p>
        </w:tc>
      </w:tr>
      <w:tr w14:paraId="664D1F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82" w:type="dxa"/>
            <w:vAlign w:val="center"/>
          </w:tcPr>
          <w:p w14:paraId="7638BA5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32" w:lineRule="auto"/>
              <w:jc w:val="center"/>
              <w:textAlignment w:val="auto"/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产生条件</w:t>
            </w:r>
          </w:p>
        </w:tc>
        <w:tc>
          <w:tcPr>
            <w:tcW w:w="2018" w:type="dxa"/>
            <w:vAlign w:val="top"/>
          </w:tcPr>
          <w:p w14:paraId="2D88149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32" w:lineRule="auto"/>
              <w:jc w:val="center"/>
              <w:textAlignment w:val="auto"/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两个不同物体摩擦</w:t>
            </w:r>
          </w:p>
        </w:tc>
        <w:tc>
          <w:tcPr>
            <w:tcW w:w="2093" w:type="dxa"/>
            <w:vAlign w:val="top"/>
          </w:tcPr>
          <w:p w14:paraId="648C4BA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32" w:lineRule="auto"/>
              <w:jc w:val="both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导体与带电体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u w:val="single"/>
                <w:vertAlign w:val="baseline"/>
                <w:lang w:val="en-US" w:eastAsia="zh-CN"/>
              </w:rPr>
              <w:t xml:space="preserve">      </w:t>
            </w:r>
          </w:p>
        </w:tc>
        <w:tc>
          <w:tcPr>
            <w:tcW w:w="2829" w:type="dxa"/>
            <w:vAlign w:val="top"/>
          </w:tcPr>
          <w:p w14:paraId="7A11BB0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32" w:lineRule="auto"/>
              <w:jc w:val="center"/>
              <w:textAlignment w:val="auto"/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带电体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u w:val="single"/>
                <w:vertAlign w:val="baseline"/>
                <w:lang w:val="en-US" w:eastAsia="zh-CN"/>
              </w:rPr>
              <w:t xml:space="preserve">     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导体</w:t>
            </w:r>
          </w:p>
        </w:tc>
      </w:tr>
      <w:tr w14:paraId="40E0CF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</w:trPr>
        <w:tc>
          <w:tcPr>
            <w:tcW w:w="1582" w:type="dxa"/>
            <w:vAlign w:val="center"/>
          </w:tcPr>
          <w:p w14:paraId="4F9B088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32" w:lineRule="auto"/>
              <w:jc w:val="center"/>
              <w:textAlignment w:val="auto"/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现象和结果</w:t>
            </w:r>
          </w:p>
        </w:tc>
        <w:tc>
          <w:tcPr>
            <w:tcW w:w="2018" w:type="dxa"/>
            <w:vAlign w:val="top"/>
          </w:tcPr>
          <w:p w14:paraId="23D17CA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32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两物体带上等量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u w:val="single"/>
                <w:vertAlign w:val="baseline"/>
                <w:lang w:val="en-US" w:eastAsia="zh-CN"/>
              </w:rPr>
              <w:t xml:space="preserve">          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种电荷</w:t>
            </w:r>
          </w:p>
        </w:tc>
        <w:tc>
          <w:tcPr>
            <w:tcW w:w="2093" w:type="dxa"/>
            <w:vAlign w:val="top"/>
          </w:tcPr>
          <w:p w14:paraId="2EEB473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32" w:lineRule="auto"/>
              <w:jc w:val="both"/>
              <w:textAlignment w:val="auto"/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导体带上与带电</w:t>
            </w:r>
          </w:p>
          <w:p w14:paraId="23BADD0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32" w:lineRule="auto"/>
              <w:jc w:val="center"/>
              <w:textAlignment w:val="auto"/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体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u w:val="single"/>
                <w:vertAlign w:val="baseline"/>
                <w:lang w:val="en-US" w:eastAsia="zh-CN"/>
              </w:rPr>
              <w:t xml:space="preserve">    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电性的电荷</w:t>
            </w:r>
          </w:p>
        </w:tc>
        <w:tc>
          <w:tcPr>
            <w:tcW w:w="2829" w:type="dxa"/>
            <w:vAlign w:val="top"/>
          </w:tcPr>
          <w:p w14:paraId="0B10F8A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32" w:lineRule="auto"/>
              <w:jc w:val="center"/>
              <w:textAlignment w:val="auto"/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导体两端出现等量异种电荷，且电性与原带电体电荷“近异远同”</w:t>
            </w:r>
          </w:p>
        </w:tc>
      </w:tr>
      <w:tr w14:paraId="673C90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82" w:type="dxa"/>
            <w:vAlign w:val="center"/>
          </w:tcPr>
          <w:p w14:paraId="2B4D300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32" w:lineRule="auto"/>
              <w:jc w:val="center"/>
              <w:textAlignment w:val="auto"/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原因</w:t>
            </w:r>
          </w:p>
        </w:tc>
        <w:tc>
          <w:tcPr>
            <w:tcW w:w="2018" w:type="dxa"/>
            <w:vAlign w:val="top"/>
          </w:tcPr>
          <w:p w14:paraId="6DD9B85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32" w:lineRule="auto"/>
              <w:jc w:val="center"/>
              <w:textAlignment w:val="auto"/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不同物质的原子核对核外电子束缚能力不同而发生电子得失</w:t>
            </w:r>
          </w:p>
        </w:tc>
        <w:tc>
          <w:tcPr>
            <w:tcW w:w="2093" w:type="dxa"/>
            <w:vAlign w:val="top"/>
          </w:tcPr>
          <w:p w14:paraId="2149904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32" w:lineRule="auto"/>
              <w:jc w:val="center"/>
              <w:textAlignment w:val="auto"/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自由电荷在带电体与导体之间发生转移</w:t>
            </w:r>
          </w:p>
        </w:tc>
        <w:tc>
          <w:tcPr>
            <w:tcW w:w="2829" w:type="dxa"/>
            <w:vAlign w:val="top"/>
          </w:tcPr>
          <w:p w14:paraId="4446328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32" w:lineRule="auto"/>
              <w:jc w:val="center"/>
              <w:textAlignment w:val="auto"/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导体中的自由电子受带正（负）电物体吸引（排斥）而靠近（远离）</w:t>
            </w:r>
          </w:p>
        </w:tc>
      </w:tr>
      <w:tr w14:paraId="39F400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82" w:type="dxa"/>
            <w:vAlign w:val="center"/>
          </w:tcPr>
          <w:p w14:paraId="63BACFD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32" w:lineRule="auto"/>
              <w:jc w:val="center"/>
              <w:textAlignment w:val="auto"/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实质</w:t>
            </w:r>
          </w:p>
        </w:tc>
        <w:tc>
          <w:tcPr>
            <w:tcW w:w="6940" w:type="dxa"/>
            <w:gridSpan w:val="3"/>
            <w:vAlign w:val="top"/>
          </w:tcPr>
          <w:p w14:paraId="2B17441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32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电荷在物体之间或物体内部发生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u w:val="single"/>
                <w:vertAlign w:val="baseline"/>
                <w:lang w:val="en-US" w:eastAsia="zh-CN"/>
              </w:rPr>
              <w:t xml:space="preserve">      </w:t>
            </w:r>
          </w:p>
        </w:tc>
      </w:tr>
    </w:tbl>
    <w:p w14:paraId="2189FE2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32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lang w:val="en-US" w:eastAsia="zh-CN"/>
        </w:rPr>
        <w:t>3.元电荷</w:t>
      </w:r>
    </w:p>
    <w:p w14:paraId="0CDDBA6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3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lang w:val="en-US" w:eastAsia="zh-CN"/>
        </w:rPr>
        <w:t>（1）电荷量：物体所带电荷数量的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lang w:val="en-US" w:eastAsia="zh-CN"/>
        </w:rPr>
        <w:t>叫作电荷量，简称电量，用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auto"/>
          <w:sz w:val="21"/>
          <w:szCs w:val="21"/>
          <w:lang w:val="en-US" w:eastAsia="zh-CN"/>
        </w:rPr>
        <w:t>Q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  <w:lang w:val="en-US" w:eastAsia="zh-CN"/>
        </w:rPr>
        <w:t>或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auto"/>
          <w:sz w:val="21"/>
          <w:szCs w:val="21"/>
          <w:lang w:val="en-US" w:eastAsia="zh-CN"/>
        </w:rPr>
        <w:t>q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lang w:val="en-US" w:eastAsia="zh-CN"/>
        </w:rPr>
        <w:t>表示。在国际单位制中，电荷量的单位是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lang w:val="en-US" w:eastAsia="zh-CN"/>
        </w:rPr>
        <w:t>，简称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lang w:val="en-US" w:eastAsia="zh-CN"/>
        </w:rPr>
        <w:t>，符号是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single"/>
          <w:lang w:val="en-US" w:eastAsia="zh-CN"/>
        </w:rPr>
        <w:t xml:space="preserve">  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lang w:val="en-US" w:eastAsia="zh-CN"/>
        </w:rPr>
        <w:t>。正电荷的电荷量为正值，负电荷的电荷量为负值。</w:t>
      </w:r>
    </w:p>
    <w:p w14:paraId="3F8C750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3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lang w:val="en-US" w:eastAsia="zh-CN"/>
        </w:rPr>
        <w:t>（2）元电荷：把一个电子(或质子)所带电量的绝对值叫作元电荷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lang w:val="en-US" w:eastAsia="zh-CN"/>
        </w:rPr>
        <w:t>，用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auto"/>
          <w:sz w:val="21"/>
          <w:szCs w:val="21"/>
          <w:lang w:val="en-US" w:eastAsia="zh-CN"/>
        </w:rPr>
        <w:t>e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lang w:val="en-US" w:eastAsia="zh-CN"/>
        </w:rPr>
        <w:t>表示，计算时数值可取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position w:val="-6"/>
          <w:sz w:val="21"/>
          <w:szCs w:val="21"/>
          <w:lang w:val="en-US" w:eastAsia="zh-CN"/>
        </w:rPr>
        <w:object>
          <v:shape id="_x0000_i1025" o:spt="75" type="#_x0000_t75" style="height:16pt;width:75pt;" o:ole="t" filled="f" o:preferrelative="t" stroked="f" coordsize="21600,21600">
            <v:path/>
            <v:fill on="f" focussize="0,0"/>
            <v:stroke on="f"/>
            <v:imagedata r:id="rId7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6">
            <o:LockedField>false</o:LockedField>
          </o:OLEObject>
        </w:object>
      </w:r>
      <w:r>
        <w:rPr>
          <w:rFonts w:ascii="Times New Roman" w:hAnsi="Times New Roman" w:cs="Times New Roman"/>
          <w:b/>
          <w:bCs/>
          <w:color w:val="auto"/>
          <w:sz w:val="24"/>
          <w:szCs w:val="24"/>
        </w:rPr>
        <w:t>，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lang w:val="en-US" w:eastAsia="zh-CN"/>
        </w:rPr>
        <w:t>所有带电体的电荷量都是元电荷的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lang w:val="en-US" w:eastAsia="zh-CN"/>
        </w:rPr>
        <w:t>倍。</w:t>
      </w:r>
    </w:p>
    <w:p w14:paraId="4BE4DC3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32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lang w:val="en-US" w:eastAsia="zh-CN"/>
        </w:rPr>
        <w:t>（3）比荷：带电体的电荷量和质量的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lang w:val="en-US" w:eastAsia="zh-CN"/>
        </w:rPr>
        <w:t>，叫作比荷。</w:t>
      </w:r>
    </w:p>
    <w:p w14:paraId="68AB131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3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lang w:val="en-US" w:eastAsia="zh-CN"/>
        </w:rPr>
        <w:t>4.电荷守恒定律</w:t>
      </w:r>
    </w:p>
    <w:p w14:paraId="4C76DDC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32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lang w:val="en-US" w:eastAsia="zh-CN"/>
        </w:rPr>
        <w:t>（1）内容：电荷既不能被创造，也不能被消灭，它们只能从一个物体转移到其他物体，或者从物体的一部分转移到另一部分。在任何转移的过程中，电荷的总量保持不变。这个规律叫作电荷守恒定律。</w:t>
      </w:r>
    </w:p>
    <w:p w14:paraId="6793183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32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single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lang w:val="en-US" w:eastAsia="zh-CN"/>
        </w:rPr>
        <w:t>（2）三种起电方式：摩擦起电、接触起电和感应起电，这三种起电方式的本质都是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single"/>
          <w:lang w:val="en-US" w:eastAsia="zh-CN"/>
        </w:rPr>
        <w:t xml:space="preserve">      </w:t>
      </w:r>
    </w:p>
    <w:p w14:paraId="1987998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32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single"/>
          <w:lang w:val="en-US" w:eastAsia="zh-CN"/>
        </w:rPr>
        <w:t xml:space="preserve">   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none"/>
          <w:lang w:val="en-US" w:eastAsia="zh-CN"/>
        </w:rPr>
        <w:t>，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lang w:val="en-US" w:eastAsia="zh-CN"/>
        </w:rPr>
        <w:t>起电的过程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single"/>
          <w:lang w:val="en-US" w:eastAsia="zh-CN"/>
        </w:rPr>
        <w:t xml:space="preserve">     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lang w:val="en-US" w:eastAsia="zh-CN"/>
        </w:rPr>
        <w:t>电荷守恒定律。</w:t>
      </w:r>
    </w:p>
    <w:p w14:paraId="339EB4C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32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lang w:val="en-US" w:eastAsia="zh-CN"/>
        </w:rPr>
        <w:t>（3）接触起电中的电荷量分配原则（两个完全相同的金属球）</w:t>
      </w:r>
    </w:p>
    <w:p w14:paraId="4DC876A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32" w:lineRule="auto"/>
        <w:ind w:left="210" w:hanging="210" w:hangingChars="100"/>
        <w:jc w:val="left"/>
        <w:textAlignment w:val="auto"/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single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lang w:val="en-US" w:eastAsia="zh-CN"/>
        </w:rPr>
        <w:t>①带同种电荷（电荷量分别为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auto"/>
          <w:sz w:val="21"/>
          <w:szCs w:val="21"/>
          <w:lang w:val="en-US" w:eastAsia="zh-CN"/>
        </w:rPr>
        <w:t>Q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  <w:vertAlign w:val="subscript"/>
          <w:lang w:val="en-US" w:eastAsia="zh-CN"/>
        </w:rPr>
        <w:t>1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lang w:val="en-US" w:eastAsia="zh-CN"/>
        </w:rPr>
        <w:t>和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auto"/>
          <w:sz w:val="21"/>
          <w:szCs w:val="21"/>
          <w:lang w:val="en-US" w:eastAsia="zh-CN"/>
        </w:rPr>
        <w:t>Q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vertAlign w:val="subscript"/>
          <w:lang w:val="en-US" w:eastAsia="zh-CN"/>
        </w:rPr>
        <w:t>2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lang w:val="en-US" w:eastAsia="zh-CN"/>
        </w:rPr>
        <w:t>）接触后平分原来所带电荷量的总和，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position w:val="-10"/>
          <w:sz w:val="21"/>
          <w:szCs w:val="21"/>
          <w:lang w:val="en-US" w:eastAsia="zh-CN"/>
        </w:rPr>
        <w:object>
          <v:shape id="_x0000_i1026" o:spt="75" type="#_x0000_t75" style="height:17pt;width:49.95pt;" o:ole="t" filled="f" o:preferrelative="t" stroked="f" coordsize="21600,21600">
            <v:path/>
            <v:fill on="f" focussize="0,0"/>
            <v:stroke on="f"/>
            <v:imagedata r:id="rId9" o:title=""/>
            <o:lock v:ext="edit" aspectratio="t"/>
            <w10:wrap type="none"/>
            <w10:anchorlock/>
          </v:shape>
          <o:OLEObject Type="Embed" ProgID="Equation.KSEE3" ShapeID="_x0000_i1026" DrawAspect="Content" ObjectID="_1468075726" r:id="rId8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lang w:val="en-US" w:eastAsia="zh-CN"/>
        </w:rPr>
        <w:t>。</w:t>
      </w:r>
    </w:p>
    <w:p w14:paraId="35B37B0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32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lang w:val="en-US" w:eastAsia="zh-CN"/>
        </w:rPr>
        <w:t>②带异种电荷（电荷量分别为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auto"/>
          <w:sz w:val="21"/>
          <w:szCs w:val="21"/>
          <w:lang w:val="en-US" w:eastAsia="zh-CN"/>
        </w:rPr>
        <w:t>Q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  <w:vertAlign w:val="subscript"/>
          <w:lang w:val="en-US" w:eastAsia="zh-CN"/>
        </w:rPr>
        <w:t>1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lang w:val="en-US" w:eastAsia="zh-CN"/>
        </w:rPr>
        <w:t>和-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auto"/>
          <w:sz w:val="21"/>
          <w:szCs w:val="21"/>
          <w:lang w:val="en-US" w:eastAsia="zh-CN"/>
        </w:rPr>
        <w:t>Q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vertAlign w:val="subscript"/>
          <w:lang w:val="en-US" w:eastAsia="zh-CN"/>
        </w:rPr>
        <w:t>2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lang w:val="en-US" w:eastAsia="zh-CN"/>
        </w:rPr>
        <w:t>）接触后先中和再平分，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position w:val="-10"/>
          <w:sz w:val="21"/>
          <w:szCs w:val="21"/>
          <w:lang w:val="en-US" w:eastAsia="zh-CN"/>
        </w:rPr>
        <w:object>
          <v:shape id="_x0000_i1027" o:spt="75" type="#_x0000_t75" style="height:17pt;width:49.95pt;" o:ole="t" filled="f" o:preferrelative="t" stroked="f" coordsize="21600,21600">
            <v:path/>
            <v:fill on="f" focussize="0,0"/>
            <v:stroke on="f"/>
            <v:imagedata r:id="rId9" o:title=""/>
            <o:lock v:ext="edit" aspectratio="t"/>
            <w10:wrap type="none"/>
            <w10:anchorlock/>
          </v:shape>
          <o:OLEObject Type="Embed" ProgID="Equation.KSEE3" ShapeID="_x0000_i1027" DrawAspect="Content" ObjectID="_1468075727" r:id="rId10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lang w:val="en-US" w:eastAsia="zh-CN"/>
        </w:rPr>
        <w:t>。</w:t>
      </w:r>
    </w:p>
    <w:p w14:paraId="2372038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32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lang w:val="en-US" w:eastAsia="zh-CN"/>
        </w:rPr>
      </w:pPr>
    </w:p>
    <w:p w14:paraId="10B29BB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32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lang w:val="en-US" w:eastAsia="zh-CN"/>
        </w:rPr>
      </w:pPr>
    </w:p>
    <w:p w14:paraId="0A3680D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32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lang w:val="en-US" w:eastAsia="zh-CN"/>
        </w:rPr>
        <w:t>判断</w:t>
      </w:r>
    </w:p>
    <w:p w14:paraId="2390D7D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32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lang w:val="en-US" w:eastAsia="zh-CN"/>
        </w:rPr>
        <w:t>1.摩擦起电是创造电荷的过程                                                （   ）</w:t>
      </w:r>
    </w:p>
    <w:p w14:paraId="034E07D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32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lang w:val="en-US" w:eastAsia="zh-CN"/>
        </w:rPr>
        <w:t>2.元电荷是最小的带电体                                                    （   ）</w:t>
      </w:r>
    </w:p>
    <w:p w14:paraId="0ED59E9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32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lang w:val="en-US" w:eastAsia="zh-CN"/>
        </w:rPr>
        <w:t>3.某带电体所带的电荷量可以是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position w:val="-6"/>
          <w:sz w:val="21"/>
          <w:szCs w:val="21"/>
          <w:lang w:val="en-US" w:eastAsia="zh-CN"/>
        </w:rPr>
        <w:object>
          <v:shape id="_x0000_i1028" o:spt="75" type="#_x0000_t75" style="height:16pt;width:49.95pt;" o:ole="t" filled="f" o:preferrelative="t" stroked="f" coordsize="21600,21600">
            <v:path/>
            <v:fill on="f" focussize="0,0"/>
            <v:stroke on="f"/>
            <v:imagedata r:id="rId12" o:title=""/>
            <o:lock v:ext="edit" aspectratio="t"/>
            <w10:wrap type="none"/>
            <w10:anchorlock/>
          </v:shape>
          <o:OLEObject Type="Embed" ProgID="Equation.KSEE3" ShapeID="_x0000_i1028" DrawAspect="Content" ObjectID="_1468075728" r:id="rId11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lang w:val="en-US" w:eastAsia="zh-CN"/>
        </w:rPr>
        <w:t xml:space="preserve">                                    （   ）  </w:t>
      </w:r>
    </w:p>
    <w:p w14:paraId="23C520F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32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lang w:val="en-US" w:eastAsia="zh-CN"/>
        </w:rPr>
        <w:t>4.元电荷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auto"/>
          <w:sz w:val="21"/>
          <w:szCs w:val="21"/>
          <w:lang w:val="en-US" w:eastAsia="zh-CN"/>
        </w:rPr>
        <w:t>e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lang w:val="en-US" w:eastAsia="zh-CN"/>
        </w:rPr>
        <w:t xml:space="preserve">的数值最早是由密立根用油滴实验测得的                             （   ） </w:t>
      </w:r>
    </w:p>
    <w:p w14:paraId="5D8FBA1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32" w:lineRule="auto"/>
        <w:textAlignment w:val="auto"/>
        <w:rPr>
          <w:rFonts w:hint="default"/>
          <w:color w:val="auto"/>
          <w:lang w:val="en-US" w:eastAsia="zh-CN"/>
        </w:rPr>
      </w:pPr>
    </w:p>
    <w:p w14:paraId="1882F89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32" w:lineRule="auto"/>
        <w:textAlignment w:val="auto"/>
      </w:pPr>
    </w:p>
    <w:sectPr>
      <w:headerReference r:id="rId3" w:type="default"/>
      <w:footerReference r:id="rId4" w:type="default"/>
      <w:pgSz w:w="11906" w:h="16838"/>
      <w:pgMar w:top="1440" w:right="1800" w:bottom="1440" w:left="1800" w:header="737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B4A4C7E"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233F44">
    <w:pPr>
      <w:pStyle w:val="4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sz w:val="18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margin">
            <wp:posOffset>-1270</wp:posOffset>
          </wp:positionH>
          <wp:positionV relativeFrom="margin">
            <wp:posOffset>5760720</wp:posOffset>
          </wp:positionV>
          <wp:extent cx="5274310" cy="2696845"/>
          <wp:effectExtent l="0" t="0" r="2540" b="8255"/>
          <wp:wrapNone/>
          <wp:docPr id="87" name="WordPictureWatermark59190" descr="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7" name="WordPictureWatermark59190" descr="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配套《高中必刷题 物理 必修第三册 YJ》使用</w:t>
    </w:r>
  </w:p>
  <w:p w14:paraId="34D681B4">
    <w:pPr>
      <w:pStyle w:val="4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39798" descr="WPS图片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9798" descr="WPS图片(1)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6D5544"/>
    <w:rsid w:val="0AA479FE"/>
    <w:rsid w:val="161B6141"/>
    <w:rsid w:val="201472ED"/>
    <w:rsid w:val="2BE92C98"/>
    <w:rsid w:val="2CC31B0E"/>
    <w:rsid w:val="313917C7"/>
    <w:rsid w:val="32B85544"/>
    <w:rsid w:val="3FC76631"/>
    <w:rsid w:val="42752A18"/>
    <w:rsid w:val="459E23E7"/>
    <w:rsid w:val="586D5544"/>
    <w:rsid w:val="5A170C5A"/>
    <w:rsid w:val="5B56564E"/>
    <w:rsid w:val="6D2E262D"/>
    <w:rsid w:val="79F05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wmf"/><Relationship Id="rId8" Type="http://schemas.openxmlformats.org/officeDocument/2006/relationships/oleObject" Target="embeddings/oleObject2.bin"/><Relationship Id="rId7" Type="http://schemas.openxmlformats.org/officeDocument/2006/relationships/image" Target="media/image3.wmf"/><Relationship Id="rId6" Type="http://schemas.openxmlformats.org/officeDocument/2006/relationships/oleObject" Target="embeddings/oleObject1.bin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image" Target="media/image5.wmf"/><Relationship Id="rId11" Type="http://schemas.openxmlformats.org/officeDocument/2006/relationships/oleObject" Target="embeddings/oleObject4.bin"/><Relationship Id="rId10" Type="http://schemas.openxmlformats.org/officeDocument/2006/relationships/oleObject" Target="embeddings/oleObject3.bin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748</Words>
  <Characters>761</Characters>
  <Lines>0</Lines>
  <Paragraphs>0</Paragraphs>
  <TotalTime>3</TotalTime>
  <ScaleCrop>false</ScaleCrop>
  <LinksUpToDate>false</LinksUpToDate>
  <CharactersWithSpaces>1038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2025-09-01T06:39:00Z</dcterms:created>
  <dc:creator>zwjy</dc:creator>
  <cp:lastModifiedBy>漫咖啡</cp:lastModifiedBy>
  <dcterms:modified xsi:type="dcterms:W3CDTF">2025-12-24T06:57:00Z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E210585905B04299A47BD4A659036CF3_13</vt:lpwstr>
  </property>
  <property fmtid="{D5CDD505-2E9C-101B-9397-08002B2CF9AE}" pid="4" name="KSOTemplateDocerSaveRecord">
    <vt:lpwstr>eyJoZGlkIjoiMTM1NDJmNjM1NzRlMWEwZDIwZGEzNmJjN2RmYzZlZjUiLCJ1c2VySWQiOiIyMTE0NTg2OTEifQ==</vt:lpwstr>
  </property>
</Properties>
</file>